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A6" w:rsidRDefault="001F13BA" w:rsidP="00D84AA6">
      <w:pPr>
        <w:jc w:val="center"/>
        <w:rPr>
          <w:rFonts w:ascii="Arial" w:eastAsia="Arial" w:hAnsi="Arial" w:cs="Arial"/>
          <w:b/>
          <w:color w:val="000000"/>
          <w:lang w:eastAsia="pl-PL" w:bidi="pl-PL"/>
        </w:rPr>
      </w:pPr>
      <w:r w:rsidRPr="00D84AA6">
        <w:rPr>
          <w:rFonts w:ascii="Arial" w:hAnsi="Arial" w:cs="Arial"/>
          <w:b/>
        </w:rPr>
        <w:t>Algorytm postępowania w przypadku  podejrzenia zakażenia</w:t>
      </w:r>
      <w:r w:rsidR="00D84AA6" w:rsidRPr="00D84AA6">
        <w:rPr>
          <w:rFonts w:ascii="Arial" w:eastAsia="Arial" w:hAnsi="Arial" w:cs="Arial"/>
          <w:b/>
          <w:color w:val="000000"/>
          <w:sz w:val="24"/>
          <w:szCs w:val="24"/>
          <w:lang w:eastAsia="pl-PL" w:bidi="pl-PL"/>
        </w:rPr>
        <w:t xml:space="preserve"> </w:t>
      </w:r>
      <w:proofErr w:type="spellStart"/>
      <w:r w:rsidR="00D84AA6" w:rsidRPr="00D84AA6">
        <w:rPr>
          <w:rFonts w:ascii="Arial" w:eastAsia="Arial" w:hAnsi="Arial" w:cs="Arial"/>
          <w:b/>
          <w:color w:val="000000"/>
          <w:lang w:eastAsia="pl-PL" w:bidi="pl-PL"/>
        </w:rPr>
        <w:t>koronawirusem</w:t>
      </w:r>
      <w:proofErr w:type="spellEnd"/>
      <w:r w:rsidR="00D84AA6" w:rsidRPr="00D84AA6">
        <w:rPr>
          <w:rFonts w:ascii="Arial" w:eastAsia="Arial" w:hAnsi="Arial" w:cs="Arial"/>
          <w:b/>
          <w:color w:val="000000"/>
          <w:lang w:eastAsia="pl-PL" w:bidi="pl-PL"/>
        </w:rPr>
        <w:t xml:space="preserve"> </w:t>
      </w:r>
    </w:p>
    <w:p w:rsidR="003A7443" w:rsidRPr="00D84AA6" w:rsidRDefault="00D84AA6" w:rsidP="00D84AA6">
      <w:pPr>
        <w:jc w:val="center"/>
        <w:rPr>
          <w:rFonts w:ascii="Arial" w:hAnsi="Arial" w:cs="Arial"/>
          <w:b/>
        </w:rPr>
      </w:pPr>
      <w:r w:rsidRPr="00D84AA6">
        <w:rPr>
          <w:rFonts w:ascii="Arial" w:eastAsia="Arial" w:hAnsi="Arial" w:cs="Arial"/>
          <w:b/>
          <w:color w:val="000000"/>
          <w:lang w:eastAsia="pl-PL" w:bidi="pl-PL"/>
        </w:rPr>
        <w:t>SARS-CoV-2;</w:t>
      </w:r>
      <w:r w:rsidR="00A52801" w:rsidRPr="00D84AA6">
        <w:rPr>
          <w:rFonts w:ascii="Arial" w:hAnsi="Arial" w:cs="Arial"/>
          <w:b/>
        </w:rPr>
        <w:t xml:space="preserve"> w Izbie Przyjęć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1F13BA" w:rsidTr="001F13BA">
        <w:trPr>
          <w:trHeight w:val="523"/>
        </w:trPr>
        <w:tc>
          <w:tcPr>
            <w:tcW w:w="9212" w:type="dxa"/>
          </w:tcPr>
          <w:p w:rsidR="001F13BA" w:rsidRDefault="003A4CDD" w:rsidP="001F13BA">
            <w:pPr>
              <w:jc w:val="center"/>
            </w:pPr>
            <w:r>
              <w:t>Założenie pacjentowi maseczki ochronnej  oraz</w:t>
            </w:r>
          </w:p>
          <w:p w:rsidR="001F13BA" w:rsidRDefault="003A4CDD" w:rsidP="001F13BA">
            <w:pPr>
              <w:jc w:val="center"/>
            </w:pPr>
            <w:r>
              <w:t>n</w:t>
            </w:r>
            <w:r w:rsidR="001F13BA">
              <w:t>atychmiastowa izolacja pacjenta w wydzielonej sali na Izbie przyjęć</w:t>
            </w:r>
          </w:p>
        </w:tc>
      </w:tr>
    </w:tbl>
    <w:p w:rsidR="001F13BA" w:rsidRDefault="00C642D9">
      <w:r>
        <w:rPr>
          <w:noProof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199.15pt;margin-top:2.35pt;width:38.25pt;height:37.6pt;z-index:251658240;mso-position-horizontal-relative:text;mso-position-vertical-relative:text">
            <v:textbox style="layout-flow:vertical-ideographic"/>
          </v:shape>
        </w:pict>
      </w:r>
    </w:p>
    <w:p w:rsidR="001F13BA" w:rsidRDefault="001F13BA" w:rsidP="001F13BA">
      <w:pPr>
        <w:jc w:val="center"/>
      </w:pPr>
    </w:p>
    <w:tbl>
      <w:tblPr>
        <w:tblStyle w:val="Tabela-Siatka"/>
        <w:tblpPr w:leftFromText="141" w:rightFromText="141" w:vertAnchor="text" w:horzAnchor="margin" w:tblpY="72"/>
        <w:tblW w:w="0" w:type="auto"/>
        <w:tblLook w:val="04A0"/>
      </w:tblPr>
      <w:tblGrid>
        <w:gridCol w:w="9212"/>
      </w:tblGrid>
      <w:tr w:rsidR="001F13BA" w:rsidTr="001F13BA">
        <w:trPr>
          <w:trHeight w:val="703"/>
        </w:trPr>
        <w:tc>
          <w:tcPr>
            <w:tcW w:w="9212" w:type="dxa"/>
          </w:tcPr>
          <w:p w:rsidR="001F13BA" w:rsidRDefault="001F13BA" w:rsidP="001F13BA">
            <w:pPr>
              <w:jc w:val="center"/>
            </w:pPr>
          </w:p>
          <w:p w:rsidR="001F13BA" w:rsidRDefault="001F13BA" w:rsidP="001F13BA">
            <w:pPr>
              <w:jc w:val="center"/>
            </w:pPr>
            <w:r>
              <w:t>Założenie środków ochrony osobistej</w:t>
            </w:r>
            <w:r w:rsidR="00A52801">
              <w:t xml:space="preserve"> stosowanych w izolacji powietrzno kropelkowej</w:t>
            </w:r>
            <w:r w:rsidR="003A4CDD">
              <w:t xml:space="preserve"> przez personel </w:t>
            </w:r>
          </w:p>
          <w:p w:rsidR="001F13BA" w:rsidRDefault="001F13BA" w:rsidP="001F13BA">
            <w:pPr>
              <w:jc w:val="center"/>
            </w:pPr>
          </w:p>
        </w:tc>
      </w:tr>
    </w:tbl>
    <w:p w:rsidR="001F13BA" w:rsidRDefault="00C642D9" w:rsidP="001F13BA">
      <w:pPr>
        <w:jc w:val="center"/>
      </w:pPr>
      <w:r>
        <w:rPr>
          <w:noProof/>
          <w:lang w:eastAsia="pl-PL"/>
        </w:rPr>
        <w:pict>
          <v:shape id="_x0000_s1027" type="#_x0000_t67" style="position:absolute;left:0;text-align:left;margin-left:199.15pt;margin-top:48.35pt;width:38.25pt;height:36pt;z-index:251659264;mso-position-horizontal-relative:text;mso-position-vertical-relative:text">
            <v:textbox style="layout-flow:vertical-ideographic"/>
          </v:shape>
        </w:pict>
      </w:r>
    </w:p>
    <w:p w:rsidR="001F13BA" w:rsidRDefault="001F13BA" w:rsidP="001F13BA"/>
    <w:tbl>
      <w:tblPr>
        <w:tblStyle w:val="Tabela-Siatka"/>
        <w:tblW w:w="0" w:type="auto"/>
        <w:tblLook w:val="04A0"/>
      </w:tblPr>
      <w:tblGrid>
        <w:gridCol w:w="9212"/>
      </w:tblGrid>
      <w:tr w:rsidR="001F13BA" w:rsidTr="001F13BA">
        <w:tc>
          <w:tcPr>
            <w:tcW w:w="9212" w:type="dxa"/>
          </w:tcPr>
          <w:p w:rsidR="001F13BA" w:rsidRDefault="001F13BA" w:rsidP="001F13BA">
            <w:pPr>
              <w:jc w:val="center"/>
            </w:pPr>
            <w:r>
              <w:t xml:space="preserve">Dokładne zebranie wywiadu przez lekarza </w:t>
            </w:r>
            <w:r w:rsidRPr="00A52801">
              <w:rPr>
                <w:b/>
              </w:rPr>
              <w:t>i podjęcie decyzji</w:t>
            </w:r>
            <w:r>
              <w:t xml:space="preserve"> o dalszym postępowaniu według ustalonych algorytmów wydanych przez GIS i PZH</w:t>
            </w:r>
          </w:p>
          <w:p w:rsidR="001F13BA" w:rsidRDefault="001F13BA" w:rsidP="001F13BA"/>
          <w:p w:rsidR="001F13BA" w:rsidRDefault="001F13BA" w:rsidP="001F13BA"/>
        </w:tc>
      </w:tr>
    </w:tbl>
    <w:p w:rsidR="001F13BA" w:rsidRDefault="00C642D9" w:rsidP="001F13BA">
      <w:r>
        <w:rPr>
          <w:noProof/>
          <w:lang w:eastAsia="pl-PL"/>
        </w:rPr>
        <w:pict>
          <v:shape id="_x0000_s1028" type="#_x0000_t67" style="position:absolute;margin-left:203.65pt;margin-top:2.85pt;width:38.25pt;height:35.25pt;z-index:251660288;mso-position-horizontal-relative:text;mso-position-vertical-relative:text">
            <v:textbox style="layout-flow:vertical-ideographic"/>
          </v:shape>
        </w:pict>
      </w:r>
      <w:r w:rsidR="001F13B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13BA" w:rsidRDefault="001F13BA" w:rsidP="001F13BA">
      <w:pPr>
        <w:tabs>
          <w:tab w:val="left" w:pos="5070"/>
        </w:tabs>
      </w:pPr>
      <w:r>
        <w:tab/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1F13BA" w:rsidTr="001F13BA">
        <w:tc>
          <w:tcPr>
            <w:tcW w:w="9212" w:type="dxa"/>
          </w:tcPr>
          <w:p w:rsidR="00D84AA6" w:rsidRDefault="00A52801" w:rsidP="00DF449A">
            <w:pPr>
              <w:pStyle w:val="NormalnyWeb"/>
              <w:jc w:val="center"/>
              <w:rPr>
                <w:sz w:val="32"/>
                <w:szCs w:val="32"/>
              </w:rPr>
            </w:pPr>
            <w:r>
              <w:t xml:space="preserve">Zgłoszenie i poinformowanie </w:t>
            </w:r>
            <w:r w:rsidRPr="00A52801">
              <w:t xml:space="preserve">Inspekcji Sanitarnej </w:t>
            </w:r>
            <w:r w:rsidRPr="00D84AA6">
              <w:t xml:space="preserve">Tel </w:t>
            </w:r>
            <w:r w:rsidRPr="00D84AA6">
              <w:rPr>
                <w:sz w:val="32"/>
                <w:szCs w:val="32"/>
              </w:rPr>
              <w:t>603 779</w:t>
            </w:r>
            <w:r w:rsidR="00D84AA6">
              <w:rPr>
                <w:sz w:val="32"/>
                <w:szCs w:val="32"/>
              </w:rPr>
              <w:t> </w:t>
            </w:r>
            <w:r w:rsidRPr="00D84AA6">
              <w:rPr>
                <w:sz w:val="32"/>
                <w:szCs w:val="32"/>
              </w:rPr>
              <w:t>492</w:t>
            </w:r>
            <w:r w:rsidR="00DF449A" w:rsidRPr="00D84AA6">
              <w:rPr>
                <w:sz w:val="32"/>
                <w:szCs w:val="32"/>
              </w:rPr>
              <w:t xml:space="preserve"> </w:t>
            </w:r>
          </w:p>
          <w:p w:rsidR="00DF449A" w:rsidRPr="00D84AA6" w:rsidRDefault="00DF449A" w:rsidP="00D84AA6">
            <w:pPr>
              <w:pStyle w:val="NormalnyWeb"/>
              <w:jc w:val="center"/>
            </w:pPr>
            <w:r w:rsidRPr="00D84AA6">
              <w:t>oraz wypisanie zgłoszenia druk ZKL1</w:t>
            </w:r>
          </w:p>
          <w:p w:rsidR="001F13BA" w:rsidRDefault="001F13BA" w:rsidP="001F13BA">
            <w:pPr>
              <w:tabs>
                <w:tab w:val="left" w:pos="5070"/>
              </w:tabs>
            </w:pPr>
          </w:p>
        </w:tc>
      </w:tr>
    </w:tbl>
    <w:p w:rsidR="00A52801" w:rsidRDefault="00C642D9" w:rsidP="001F13BA">
      <w:pPr>
        <w:tabs>
          <w:tab w:val="left" w:pos="5070"/>
        </w:tabs>
      </w:pPr>
      <w:r>
        <w:rPr>
          <w:noProof/>
          <w:lang w:eastAsia="pl-PL"/>
        </w:rPr>
        <w:pict>
          <v:shape id="_x0000_s1029" type="#_x0000_t67" style="position:absolute;margin-left:203.65pt;margin-top:3.4pt;width:38.25pt;height:35.25pt;z-index:251661312;mso-position-horizontal-relative:text;mso-position-vertical-relative:text">
            <v:textbox style="layout-flow:vertical-ideographic"/>
          </v:shape>
        </w:pict>
      </w:r>
    </w:p>
    <w:p w:rsidR="001F13BA" w:rsidRDefault="001F13BA" w:rsidP="00A52801">
      <w:pPr>
        <w:jc w:val="center"/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A52801" w:rsidTr="00A52801">
        <w:tc>
          <w:tcPr>
            <w:tcW w:w="9212" w:type="dxa"/>
          </w:tcPr>
          <w:p w:rsidR="00A52801" w:rsidRDefault="00A52801" w:rsidP="00A52801">
            <w:pPr>
              <w:jc w:val="center"/>
            </w:pPr>
            <w:r>
              <w:t>Po przekazaniu pacjenta do dalszego leczenia (</w:t>
            </w:r>
            <w:r w:rsidRPr="00A52801">
              <w:rPr>
                <w:b/>
              </w:rPr>
              <w:t xml:space="preserve"> w oddziale chorób zakaźnych)</w:t>
            </w:r>
            <w:r>
              <w:t>i opuszczeniu przez niego sali należy;</w:t>
            </w:r>
          </w:p>
          <w:p w:rsidR="00A52801" w:rsidRDefault="00A52801" w:rsidP="00A52801">
            <w:pPr>
              <w:pStyle w:val="Akapitzlist"/>
              <w:numPr>
                <w:ilvl w:val="0"/>
                <w:numId w:val="1"/>
              </w:numPr>
            </w:pPr>
            <w:r>
              <w:t>Zdjąć ubranie ochronne i umieścić w koszu o kodzie 180103 umyć i dokładnie zdezynfekować ręce</w:t>
            </w:r>
          </w:p>
          <w:p w:rsidR="00A52801" w:rsidRDefault="00A52801" w:rsidP="00A52801">
            <w:pPr>
              <w:jc w:val="center"/>
            </w:pPr>
          </w:p>
        </w:tc>
      </w:tr>
    </w:tbl>
    <w:p w:rsidR="00DF449A" w:rsidRDefault="00C642D9" w:rsidP="00A52801">
      <w:pPr>
        <w:jc w:val="center"/>
      </w:pPr>
      <w:r>
        <w:rPr>
          <w:noProof/>
          <w:lang w:eastAsia="pl-PL"/>
        </w:rPr>
        <w:pict>
          <v:shape id="_x0000_s1030" type="#_x0000_t67" style="position:absolute;left:0;text-align:left;margin-left:203.65pt;margin-top:3.8pt;width:38.25pt;height:35.25pt;z-index:251662336;mso-position-horizontal-relative:text;mso-position-vertical-relative:text">
            <v:textbox style="layout-flow:vertical-ideographic"/>
          </v:shape>
        </w:pict>
      </w:r>
    </w:p>
    <w:p w:rsidR="00A52801" w:rsidRDefault="00A52801" w:rsidP="00DF449A">
      <w:pPr>
        <w:jc w:val="center"/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DF449A" w:rsidTr="00DF449A">
        <w:tc>
          <w:tcPr>
            <w:tcW w:w="9212" w:type="dxa"/>
          </w:tcPr>
          <w:p w:rsidR="00DF449A" w:rsidRDefault="00DF449A" w:rsidP="00DF449A">
            <w:pPr>
              <w:jc w:val="center"/>
            </w:pPr>
            <w:r>
              <w:t xml:space="preserve">Opuszczoną salę oraz wszystkie znajdujące się tam sprzęty należy poddać dezynfekcji preparatami o szerokim spektrum </w:t>
            </w:r>
            <w:proofErr w:type="spellStart"/>
            <w:r>
              <w:t>bójczym</w:t>
            </w:r>
            <w:proofErr w:type="spellEnd"/>
            <w:r>
              <w:t xml:space="preserve"> w stężeniu zalecanym przez producenta np. </w:t>
            </w:r>
            <w:proofErr w:type="spellStart"/>
            <w:r>
              <w:t>Dessam</w:t>
            </w:r>
            <w:proofErr w:type="spellEnd"/>
            <w:r>
              <w:t xml:space="preserve"> </w:t>
            </w:r>
            <w:proofErr w:type="spellStart"/>
            <w:r>
              <w:t>Effekt</w:t>
            </w:r>
            <w:proofErr w:type="spellEnd"/>
          </w:p>
          <w:p w:rsidR="00DF449A" w:rsidRDefault="00DF449A" w:rsidP="00DF449A">
            <w:pPr>
              <w:jc w:val="center"/>
            </w:pPr>
            <w:r>
              <w:t xml:space="preserve">Personel sprzątający pracuje również w odzieży ochronnej </w:t>
            </w:r>
          </w:p>
        </w:tc>
      </w:tr>
    </w:tbl>
    <w:p w:rsidR="00DF449A" w:rsidRPr="00DF449A" w:rsidRDefault="00DF449A" w:rsidP="00DF449A">
      <w:pPr>
        <w:jc w:val="center"/>
      </w:pPr>
    </w:p>
    <w:sectPr w:rsidR="00DF449A" w:rsidRPr="00DF449A" w:rsidSect="003A7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4D84"/>
    <w:multiLevelType w:val="hybridMultilevel"/>
    <w:tmpl w:val="EB942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F13BA"/>
    <w:rsid w:val="001F13BA"/>
    <w:rsid w:val="003A4CDD"/>
    <w:rsid w:val="003A7443"/>
    <w:rsid w:val="00A52801"/>
    <w:rsid w:val="00C642D9"/>
    <w:rsid w:val="00D84AA6"/>
    <w:rsid w:val="00DF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5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2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59573-E97C-41FA-8013-D47AA8BA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dcterms:created xsi:type="dcterms:W3CDTF">2020-03-03T11:36:00Z</dcterms:created>
  <dcterms:modified xsi:type="dcterms:W3CDTF">2020-03-03T12:25:00Z</dcterms:modified>
</cp:coreProperties>
</file>